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993" w:right="1440" w:header="720" w:footer="64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320"/>
        <w:tab w:val="right" w:pos="8640"/>
      </w:tabs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424 Beacon Street  Boston, MA  02115  </w:t>
    </w:r>
    <w:r w:rsidDel="00000000" w:rsidR="00000000" w:rsidRPr="00000000">
      <w:rPr>
        <w:b w:val="1"/>
        <w:color w:val="a32136"/>
        <w:sz w:val="20"/>
        <w:szCs w:val="20"/>
        <w:rtl w:val="0"/>
      </w:rPr>
      <w:t xml:space="preserve">|</w:t>
    </w:r>
    <w:r w:rsidDel="00000000" w:rsidR="00000000" w:rsidRPr="00000000">
      <w:rPr>
        <w:color w:val="a32136"/>
        <w:sz w:val="20"/>
        <w:szCs w:val="20"/>
        <w:rtl w:val="0"/>
      </w:rPr>
      <w:t xml:space="preserve"> </w:t>
    </w:r>
    <w:r w:rsidDel="00000000" w:rsidR="00000000" w:rsidRPr="00000000">
      <w:rPr>
        <w:color w:val="000000"/>
        <w:sz w:val="20"/>
        <w:szCs w:val="20"/>
        <w:rtl w:val="0"/>
      </w:rPr>
      <w:t xml:space="preserve"> 617-266- 2030  </w:t>
    </w:r>
    <w:r w:rsidDel="00000000" w:rsidR="00000000" w:rsidRPr="00000000">
      <w:rPr>
        <w:b w:val="1"/>
        <w:color w:val="a32136"/>
        <w:sz w:val="20"/>
        <w:szCs w:val="20"/>
        <w:rtl w:val="0"/>
      </w:rPr>
      <w:t xml:space="preserve">|</w:t>
    </w:r>
    <w:r w:rsidDel="00000000" w:rsidR="00000000" w:rsidRPr="00000000">
      <w:rPr>
        <w:color w:val="000000"/>
        <w:sz w:val="20"/>
        <w:szCs w:val="20"/>
        <w:rtl w:val="0"/>
      </w:rPr>
      <w:t xml:space="preserve">  www.neco.edu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320"/>
        <w:tab w:val="right" w:pos="8640"/>
      </w:tabs>
      <w:rPr>
        <w:color w:val="000000"/>
      </w:rPr>
    </w:pPr>
    <w:r w:rsidDel="00000000" w:rsidR="00000000" w:rsidRPr="00000000">
      <w:rPr>
        <w:rtl w:val="0"/>
      </w:rPr>
      <w:t xml:space="preserve"> </w:t>
    </w:r>
    <w:r w:rsidDel="00000000" w:rsidR="00000000" w:rsidRPr="00000000">
      <w:rPr>
        <w:color w:val="000000"/>
      </w:rPr>
      <w:drawing>
        <wp:inline distB="0" distT="0" distL="0" distR="0">
          <wp:extent cx="2770339" cy="354537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70339" cy="354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320"/>
        <w:tab w:val="right" w:pos="864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 w:val="1"/>
    <w:rsid w:val="005B5C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B5C7F"/>
  </w:style>
  <w:style w:type="paragraph" w:styleId="Footer">
    <w:name w:val="footer"/>
    <w:basedOn w:val="Normal"/>
    <w:link w:val="FooterChar"/>
    <w:uiPriority w:val="99"/>
    <w:unhideWhenUsed w:val="1"/>
    <w:rsid w:val="005B5C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B5C7F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ECO Brand Colors">
      <a:dk1>
        <a:sysClr val="windowText" lastClr="000000"/>
      </a:dk1>
      <a:lt1>
        <a:sysClr val="window" lastClr="FFFFFF"/>
      </a:lt1>
      <a:dk2>
        <a:srgbClr val="A32136"/>
      </a:dk2>
      <a:lt2>
        <a:srgbClr val="DCDDDE"/>
      </a:lt2>
      <a:accent1>
        <a:srgbClr val="ED1C24"/>
      </a:accent1>
      <a:accent2>
        <a:srgbClr val="6D6E71"/>
      </a:accent2>
      <a:accent3>
        <a:srgbClr val="A7A9AC"/>
      </a:accent3>
      <a:accent4>
        <a:srgbClr val="DCDDDE"/>
      </a:accent4>
      <a:accent5>
        <a:srgbClr val="969696"/>
      </a:accent5>
      <a:accent6>
        <a:srgbClr val="ED1C24"/>
      </a:accent6>
      <a:hlink>
        <a:srgbClr val="000000"/>
      </a:hlink>
      <a:folHlink>
        <a:srgbClr val="A32136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ISRGIRIZ3AdpN/Io5MlOTX4siA==">AMUW2mWEBR3S1XCTjN/y7VXDXIFXtRDQBOExhzjoFbMEdlcqzTXMworCKzT863b+/wvI94LlrjDhKsOCmMtoaSntGZOkhIDOpftwZD5usbIlZm5F88wodZHZmaqwYG8pWg/EMT0ERMg2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2021-04-25T17:08:00Z</dcterms:created>
</cp:coreProperties>
</file>